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7D12FEF9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504306">
        <w:rPr>
          <w:rFonts w:ascii="Arial" w:hAnsi="Arial" w:cs="Arial"/>
          <w:b/>
          <w:bCs/>
          <w:sz w:val="22"/>
        </w:rPr>
        <w:t>7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7E505B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7E505B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467553" w:rsidRPr="007E505B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7E505B" w:rsidRPr="007E505B">
        <w:rPr>
          <w:rFonts w:ascii="Arial" w:hAnsi="Arial" w:cs="Arial"/>
          <w:b/>
          <w:bCs/>
          <w:color w:val="000000" w:themeColor="text1"/>
          <w:sz w:val="22"/>
          <w:lang w:eastAsia="zh-CN"/>
        </w:rPr>
        <w:t>4843</w:t>
      </w:r>
      <w:bookmarkStart w:id="0" w:name="_GoBack"/>
      <w:bookmarkEnd w:id="0"/>
    </w:p>
    <w:p w14:paraId="54E348D2" w14:textId="26A0AE3E" w:rsidR="00070961" w:rsidRPr="007419B6" w:rsidRDefault="00504306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504306">
        <w:rPr>
          <w:rFonts w:ascii="Arial" w:eastAsia="Malgun Gothic" w:hAnsi="Arial" w:cs="Arial"/>
          <w:b/>
          <w:bCs/>
          <w:sz w:val="22"/>
          <w:lang w:val="en-US" w:eastAsia="ko-KR"/>
        </w:rPr>
        <w:t>Fukuoka City, Fukuoka, Japan, May 20th – 24th,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452DB20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4E1A09">
        <w:rPr>
          <w:rFonts w:ascii="Arial" w:hAnsi="Arial" w:cs="Arial"/>
          <w:bCs/>
          <w:highlight w:val="yellow"/>
        </w:rPr>
        <w:t>[</w:t>
      </w:r>
      <w:r w:rsidR="00834832" w:rsidRPr="004E1A09">
        <w:rPr>
          <w:rFonts w:ascii="Arial" w:hAnsi="Arial" w:cs="Arial"/>
          <w:bCs/>
          <w:highlight w:val="yellow"/>
        </w:rPr>
        <w:t>Draft</w:t>
      </w:r>
      <w:r w:rsidR="00D80F52" w:rsidRPr="004E1A09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3E7C85">
        <w:rPr>
          <w:rFonts w:ascii="Arial" w:hAnsi="Arial" w:cs="Arial"/>
          <w:bCs/>
        </w:rPr>
        <w:t>R</w:t>
      </w:r>
      <w:r w:rsidR="003E7C85" w:rsidRPr="003E7C85">
        <w:rPr>
          <w:rFonts w:ascii="Arial" w:hAnsi="Arial" w:cs="Arial"/>
          <w:bCs/>
        </w:rPr>
        <w:t xml:space="preserve">eply LS on </w:t>
      </w:r>
      <w:proofErr w:type="spellStart"/>
      <w:r w:rsidR="00504306">
        <w:rPr>
          <w:rFonts w:ascii="Arial" w:hAnsi="Arial" w:cs="Arial"/>
          <w:bCs/>
        </w:rPr>
        <w:t>S</w:t>
      </w:r>
      <w:r w:rsidR="00504306">
        <w:rPr>
          <w:rFonts w:ascii="Arial" w:hAnsi="Arial" w:cs="Arial" w:hint="eastAsia"/>
          <w:bCs/>
          <w:lang w:eastAsia="zh-CN"/>
        </w:rPr>
        <w:t>idelink</w:t>
      </w:r>
      <w:proofErr w:type="spellEnd"/>
      <w:r w:rsidR="00504306">
        <w:rPr>
          <w:rFonts w:ascii="Arial" w:hAnsi="Arial" w:cs="Arial"/>
          <w:bCs/>
          <w:lang w:eastAsia="zh-CN"/>
        </w:rPr>
        <w:t xml:space="preserve"> Feature Co-configuration</w:t>
      </w:r>
    </w:p>
    <w:p w14:paraId="135C37A0" w14:textId="7326308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9355A0" w:rsidRPr="009355A0">
        <w:rPr>
          <w:rFonts w:ascii="Arial" w:hAnsi="Arial" w:cs="Arial"/>
          <w:bCs/>
        </w:rPr>
        <w:t>R2-2403924</w:t>
      </w:r>
      <w:r w:rsidR="009355A0">
        <w:rPr>
          <w:rFonts w:ascii="Arial" w:hAnsi="Arial" w:cs="Arial"/>
          <w:bCs/>
        </w:rPr>
        <w:t xml:space="preserve"> </w:t>
      </w:r>
      <w:r w:rsidR="009355A0" w:rsidRPr="009355A0">
        <w:rPr>
          <w:rFonts w:ascii="Arial" w:hAnsi="Arial" w:cs="Arial"/>
          <w:bCs/>
        </w:rPr>
        <w:t>(R1-2403827)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AF1B32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4E1A09">
        <w:rPr>
          <w:rFonts w:ascii="Arial" w:hAnsi="Arial" w:cs="Arial"/>
          <w:bCs/>
          <w:highlight w:val="yellow"/>
        </w:rPr>
        <w:t>OPPO [</w:t>
      </w:r>
      <w:r w:rsidR="00AB4920" w:rsidRPr="004E1A09">
        <w:rPr>
          <w:rFonts w:ascii="Arial" w:hAnsi="Arial" w:cs="Arial"/>
          <w:bCs/>
          <w:highlight w:val="yellow"/>
        </w:rPr>
        <w:t>RAN1</w:t>
      </w:r>
      <w:r w:rsidR="004E1A09" w:rsidRPr="004E1A09">
        <w:rPr>
          <w:rFonts w:ascii="Arial" w:hAnsi="Arial" w:cs="Arial"/>
          <w:bCs/>
          <w:highlight w:val="yellow"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5136CA30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F7165C" w:rsidRPr="009355A0">
        <w:rPr>
          <w:rFonts w:ascii="Arial" w:hAnsi="Arial" w:cs="Arial"/>
          <w:bCs/>
        </w:rPr>
        <w:t>R2-2403924</w:t>
      </w:r>
      <w:r w:rsidR="00F7165C">
        <w:rPr>
          <w:rFonts w:ascii="Arial" w:hAnsi="Arial" w:cs="Arial"/>
          <w:bCs/>
        </w:rPr>
        <w:t xml:space="preserve"> </w:t>
      </w:r>
      <w:r w:rsidR="00F7165C" w:rsidRPr="009355A0">
        <w:rPr>
          <w:rFonts w:ascii="Arial" w:hAnsi="Arial" w:cs="Arial"/>
          <w:bCs/>
        </w:rPr>
        <w:t>(R1-2403827)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F7165C">
        <w:rPr>
          <w:rFonts w:ascii="Arial" w:eastAsiaTheme="minorEastAsia" w:hAnsi="Arial" w:cs="Arial"/>
          <w:lang w:eastAsia="zh-CN"/>
        </w:rPr>
        <w:t>agreement</w:t>
      </w:r>
      <w:r w:rsidR="00646712" w:rsidRPr="00D3212D">
        <w:rPr>
          <w:rFonts w:ascii="Arial" w:eastAsiaTheme="minorEastAsia" w:hAnsi="Arial" w:cs="Arial"/>
          <w:lang w:eastAsia="zh-CN"/>
        </w:rPr>
        <w:t xml:space="preserve"> </w:t>
      </w:r>
      <w:r w:rsidR="00F7165C">
        <w:rPr>
          <w:rFonts w:ascii="Arial" w:eastAsiaTheme="minorEastAsia" w:hAnsi="Arial" w:cs="Arial"/>
          <w:lang w:eastAsia="zh-CN"/>
        </w:rPr>
        <w:t xml:space="preserve">achieved </w:t>
      </w:r>
      <w:r w:rsidR="00646712" w:rsidRPr="00D3212D">
        <w:rPr>
          <w:rFonts w:ascii="Arial" w:eastAsiaTheme="minorEastAsia" w:hAnsi="Arial" w:cs="Arial"/>
          <w:lang w:eastAsia="zh-CN"/>
        </w:rPr>
        <w:t>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p w14:paraId="57F17C63" w14:textId="77777777" w:rsidR="00F7165C" w:rsidRPr="008A0F8F" w:rsidRDefault="00F7165C" w:rsidP="00F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lang w:eastAsia="zh-CN"/>
        </w:rPr>
      </w:pPr>
      <w:r w:rsidRPr="008A0F8F">
        <w:rPr>
          <w:rFonts w:ascii="Arial" w:hAnsi="Arial" w:cs="Arial"/>
          <w:bCs/>
          <w:iCs/>
          <w:lang w:eastAsia="zh-CN"/>
        </w:rPr>
        <w:t xml:space="preserve">From R2 perspective, UE is not expected to be (pre)configured with 1) both partial sensing and Co-Ex in the same resource pool, </w:t>
      </w:r>
      <w:r w:rsidRPr="00F7165C">
        <w:rPr>
          <w:rFonts w:ascii="Arial" w:hAnsi="Arial" w:cs="Arial"/>
          <w:bCs/>
          <w:iCs/>
          <w:lang w:eastAsia="zh-CN"/>
        </w:rPr>
        <w:t>2) both random-selection and Co-Ex in the same resource pool, in Rel-18.</w:t>
      </w:r>
    </w:p>
    <w:p w14:paraId="663DB4E9" w14:textId="77777777" w:rsidR="00F7165C" w:rsidRPr="008A0F8F" w:rsidRDefault="00F7165C" w:rsidP="00F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lang w:eastAsia="zh-CN"/>
        </w:rPr>
      </w:pPr>
      <w:r w:rsidRPr="008A0F8F">
        <w:rPr>
          <w:rFonts w:ascii="Arial" w:hAnsi="Arial" w:cs="Arial"/>
          <w:bCs/>
          <w:iCs/>
          <w:lang w:eastAsia="zh-CN"/>
        </w:rPr>
        <w:t xml:space="preserve">From R2 perspective, UE is not expected to be (pre)configured to perform partial sensing operation over an unlicensed spectrum using interlace RB based transmission, in Rel-18. </w:t>
      </w:r>
    </w:p>
    <w:p w14:paraId="3DF76BDB" w14:textId="537803F8" w:rsidR="00F7165C" w:rsidRPr="00F7165C" w:rsidRDefault="00F7165C" w:rsidP="00F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jc w:val="both"/>
        <w:rPr>
          <w:rFonts w:ascii="Arial" w:hAnsi="Arial" w:cs="Arial"/>
          <w:bCs/>
          <w:iCs/>
          <w:lang w:eastAsia="zh-CN"/>
        </w:rPr>
      </w:pPr>
      <w:r w:rsidRPr="008A0F8F">
        <w:rPr>
          <w:rFonts w:ascii="Arial" w:hAnsi="Arial" w:cs="Arial"/>
          <w:bCs/>
          <w:iCs/>
          <w:lang w:eastAsia="zh-CN"/>
        </w:rPr>
        <w:t xml:space="preserve">From R2 perspective, UE is not expected to be (pre)configured with </w:t>
      </w:r>
      <w:proofErr w:type="gramStart"/>
      <w:r w:rsidRPr="008A0F8F">
        <w:rPr>
          <w:rFonts w:ascii="Arial" w:hAnsi="Arial" w:cs="Arial"/>
          <w:bCs/>
          <w:iCs/>
          <w:lang w:eastAsia="zh-CN"/>
        </w:rPr>
        <w:t>a</w:t>
      </w:r>
      <w:proofErr w:type="gramEnd"/>
      <w:r w:rsidRPr="008A0F8F">
        <w:rPr>
          <w:rFonts w:ascii="Arial" w:hAnsi="Arial" w:cs="Arial"/>
          <w:bCs/>
          <w:iCs/>
          <w:lang w:eastAsia="zh-CN"/>
        </w:rPr>
        <w:t xml:space="preserve"> LTE/NR-SL co-existence resource pool over an unlicensed spectrum, in Rel-18.</w:t>
      </w:r>
    </w:p>
    <w:p w14:paraId="2DF6DF9A" w14:textId="77777777" w:rsidR="000875D3" w:rsidRDefault="00156638" w:rsidP="00F7165C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  <w:r w:rsidR="00F7165C">
        <w:rPr>
          <w:rFonts w:ascii="Arial" w:eastAsiaTheme="minorEastAsia" w:hAnsi="Arial" w:cs="Arial" w:hint="eastAsia"/>
          <w:lang w:eastAsia="zh-CN"/>
        </w:rPr>
        <w:t xml:space="preserve"> </w:t>
      </w:r>
    </w:p>
    <w:p w14:paraId="0CDAD7D3" w14:textId="2F2DBCA7" w:rsidR="00C56610" w:rsidRPr="000875D3" w:rsidRDefault="000875D3" w:rsidP="000875D3">
      <w:pPr>
        <w:pStyle w:val="af1"/>
        <w:numPr>
          <w:ilvl w:val="0"/>
          <w:numId w:val="22"/>
        </w:numPr>
        <w:spacing w:beforeLines="50" w:before="120" w:after="120" w:line="276" w:lineRule="auto"/>
        <w:ind w:leftChars="0"/>
        <w:rPr>
          <w:rFonts w:ascii="Arial" w:eastAsiaTheme="minorEastAsia" w:hAnsi="Arial" w:cs="Arial"/>
          <w:lang w:eastAsia="zh-CN"/>
        </w:rPr>
      </w:pPr>
      <w:r w:rsidRPr="000875D3">
        <w:rPr>
          <w:rFonts w:ascii="Arial" w:eastAsiaTheme="minorEastAsia" w:hAnsi="Arial" w:cs="Arial"/>
          <w:lang w:eastAsia="zh-CN"/>
        </w:rPr>
        <w:t xml:space="preserve">RAN1 </w:t>
      </w:r>
      <w:r>
        <w:rPr>
          <w:rFonts w:ascii="Arial" w:eastAsiaTheme="minorEastAsia" w:hAnsi="Arial" w:cs="Arial"/>
          <w:lang w:eastAsia="zh-CN"/>
        </w:rPr>
        <w:t xml:space="preserve">generally </w:t>
      </w:r>
      <w:r w:rsidR="00F52104">
        <w:rPr>
          <w:rFonts w:ascii="Arial" w:eastAsiaTheme="minorEastAsia" w:hAnsi="Arial" w:cs="Arial" w:hint="eastAsia"/>
          <w:lang w:eastAsia="zh-CN"/>
        </w:rPr>
        <w:t>agrees</w:t>
      </w:r>
      <w:r w:rsidRPr="000875D3">
        <w:rPr>
          <w:rFonts w:ascii="Arial" w:eastAsiaTheme="minorEastAsia" w:hAnsi="Arial" w:cs="Arial"/>
          <w:lang w:eastAsia="zh-CN"/>
        </w:rPr>
        <w:t xml:space="preserve"> with the agreeme</w:t>
      </w:r>
      <w:r>
        <w:rPr>
          <w:rFonts w:ascii="Arial" w:eastAsiaTheme="minorEastAsia" w:hAnsi="Arial" w:cs="Arial"/>
          <w:lang w:eastAsia="zh-CN"/>
        </w:rPr>
        <w:t>nt except for the co-configuration of random selection and co-channel coexistence</w:t>
      </w:r>
      <w:r w:rsidR="00F52104">
        <w:rPr>
          <w:rFonts w:ascii="Arial" w:eastAsiaTheme="minorEastAsia" w:hAnsi="Arial" w:cs="Arial" w:hint="eastAsia"/>
          <w:lang w:eastAsia="zh-CN"/>
        </w:rPr>
        <w:t>,</w:t>
      </w:r>
      <w:r w:rsidR="00627165">
        <w:rPr>
          <w:rFonts w:ascii="Arial" w:eastAsiaTheme="minorEastAsia" w:hAnsi="Arial" w:cs="Arial"/>
          <w:lang w:eastAsia="zh-CN"/>
        </w:rPr>
        <w:t xml:space="preserve"> </w:t>
      </w:r>
      <w:r w:rsidR="00F52104">
        <w:rPr>
          <w:rFonts w:ascii="Arial" w:eastAsiaTheme="minorEastAsia" w:hAnsi="Arial" w:cs="Arial"/>
          <w:lang w:eastAsia="zh-CN"/>
        </w:rPr>
        <w:t xml:space="preserve">because </w:t>
      </w:r>
      <w:r>
        <w:rPr>
          <w:rFonts w:ascii="Arial" w:eastAsiaTheme="minorEastAsia" w:hAnsi="Arial" w:cs="Arial"/>
          <w:lang w:eastAsia="zh-CN"/>
        </w:rPr>
        <w:t>c</w:t>
      </w:r>
      <w:r w:rsidR="00F7165C" w:rsidRPr="000875D3">
        <w:rPr>
          <w:rFonts w:ascii="Arial" w:hAnsi="Arial" w:cs="Arial"/>
          <w:lang w:val="en-US" w:eastAsia="zh-CN"/>
        </w:rPr>
        <w:t>o-channel coexistence should be considered during random resource selection in the exceptional resource pool.</w:t>
      </w:r>
      <w:r w:rsidR="0084759D" w:rsidRPr="000875D3">
        <w:rPr>
          <w:rFonts w:ascii="Arial" w:hAnsi="Arial" w:cs="Arial"/>
          <w:lang w:val="en-US" w:eastAsia="zh-CN"/>
        </w:rPr>
        <w:t xml:space="preserve"> </w:t>
      </w: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BED0F95" w14:textId="616F78C7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492B04B3" w14:textId="48416118" w:rsidR="000A3AD0" w:rsidRPr="005F2882" w:rsidRDefault="000A3AD0" w:rsidP="000A3AD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8bis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C1568B">
        <w:rPr>
          <w:rFonts w:ascii="Arial" w:hAnsi="Arial" w:cs="Arial"/>
          <w:bCs/>
          <w:color w:val="000000" w:themeColor="text1"/>
        </w:rPr>
        <w:t>October</w:t>
      </w:r>
      <w:r>
        <w:rPr>
          <w:rFonts w:ascii="Arial" w:hAnsi="Arial" w:cs="Arial"/>
          <w:bCs/>
          <w:color w:val="000000" w:themeColor="text1"/>
        </w:rPr>
        <w:t xml:space="preserve"> 1</w:t>
      </w:r>
      <w:r w:rsidR="00C1568B">
        <w:rPr>
          <w:rFonts w:ascii="Arial" w:hAnsi="Arial" w:cs="Arial"/>
          <w:bCs/>
          <w:color w:val="000000" w:themeColor="text1"/>
        </w:rPr>
        <w:t>4</w:t>
      </w:r>
      <w:r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- </w:t>
      </w:r>
      <w:r w:rsidR="00C1568B">
        <w:rPr>
          <w:rFonts w:ascii="Arial" w:hAnsi="Arial" w:cs="Arial"/>
          <w:bCs/>
          <w:color w:val="000000" w:themeColor="text1"/>
        </w:rPr>
        <w:t>18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C1568B">
        <w:rPr>
          <w:rFonts w:ascii="Arial" w:hAnsi="Arial" w:cs="Arial"/>
          <w:bCs/>
          <w:color w:val="000000" w:themeColor="text1"/>
        </w:rPr>
        <w:t>China</w:t>
      </w:r>
    </w:p>
    <w:p w14:paraId="0E4B6885" w14:textId="77777777" w:rsidR="00F43260" w:rsidRPr="000A3AD0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0A3AD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4D7CE" w14:textId="77777777" w:rsidR="00851962" w:rsidRDefault="00851962">
      <w:r>
        <w:separator/>
      </w:r>
    </w:p>
  </w:endnote>
  <w:endnote w:type="continuationSeparator" w:id="0">
    <w:p w14:paraId="74ED7B3E" w14:textId="77777777" w:rsidR="00851962" w:rsidRDefault="0085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4E3B4" w14:textId="77777777" w:rsidR="00851962" w:rsidRDefault="00851962">
      <w:r>
        <w:separator/>
      </w:r>
    </w:p>
  </w:footnote>
  <w:footnote w:type="continuationSeparator" w:id="0">
    <w:p w14:paraId="2B911607" w14:textId="77777777" w:rsidR="00851962" w:rsidRDefault="00851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1"/>
  </w:num>
  <w:num w:numId="5">
    <w:abstractNumId w:val="9"/>
  </w:num>
  <w:num w:numId="6">
    <w:abstractNumId w:val="5"/>
  </w:num>
  <w:num w:numId="7">
    <w:abstractNumId w:val="11"/>
  </w:num>
  <w:num w:numId="8">
    <w:abstractNumId w:val="18"/>
  </w:num>
  <w:num w:numId="9">
    <w:abstractNumId w:val="4"/>
  </w:num>
  <w:num w:numId="10">
    <w:abstractNumId w:val="3"/>
  </w:num>
  <w:num w:numId="11">
    <w:abstractNumId w:val="8"/>
  </w:num>
  <w:num w:numId="12">
    <w:abstractNumId w:val="15"/>
  </w:num>
  <w:num w:numId="13">
    <w:abstractNumId w:val="0"/>
  </w:num>
  <w:num w:numId="14">
    <w:abstractNumId w:val="19"/>
  </w:num>
  <w:num w:numId="15">
    <w:abstractNumId w:val="2"/>
  </w:num>
  <w:num w:numId="16">
    <w:abstractNumId w:val="12"/>
  </w:num>
  <w:num w:numId="17">
    <w:abstractNumId w:val="20"/>
  </w:num>
  <w:num w:numId="18">
    <w:abstractNumId w:val="21"/>
  </w:num>
  <w:num w:numId="19">
    <w:abstractNumId w:val="13"/>
  </w:num>
  <w:num w:numId="20">
    <w:abstractNumId w:val="16"/>
  </w:num>
  <w:num w:numId="21">
    <w:abstractNumId w:val="7"/>
  </w:num>
  <w:num w:numId="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2907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20F15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5BA9"/>
    <w:rsid w:val="00454010"/>
    <w:rsid w:val="00455946"/>
    <w:rsid w:val="0045690F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5A0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A7340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Yi Ding</cp:lastModifiedBy>
  <cp:revision>124</cp:revision>
  <cp:lastPrinted>2002-04-23T01:10:00Z</cp:lastPrinted>
  <dcterms:created xsi:type="dcterms:W3CDTF">2023-05-15T10:23:00Z</dcterms:created>
  <dcterms:modified xsi:type="dcterms:W3CDTF">2024-05-10T02:53:00Z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